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90"/>
      </w:tblGrid>
      <w:tr w:rsidR="007A7D87" w14:paraId="6C30F441" w14:textId="77777777" w:rsidTr="007A7D87">
        <w:tc>
          <w:tcPr>
            <w:tcW w:w="8790" w:type="dxa"/>
            <w:shd w:val="clear" w:color="auto" w:fill="FAE2D5" w:themeFill="accent2" w:themeFillTint="33"/>
            <w:vAlign w:val="center"/>
          </w:tcPr>
          <w:p w14:paraId="74D2D74F" w14:textId="77777777" w:rsidR="007A7D87" w:rsidRPr="00EF62F3" w:rsidRDefault="007A7D87" w:rsidP="00D34FFE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F62F3">
              <w:rPr>
                <w:rFonts w:ascii="Verdana" w:hAnsi="Verdana"/>
                <w:sz w:val="20"/>
                <w:szCs w:val="20"/>
              </w:rPr>
              <w:t>NOTA: Este anexo corresponde a un formato base para que los y las auditores(as) puedan completar en los casos que el plantel auditado cumple con el puntaje de certificación y van a periodo de aclaración porque desea aumentar su puntaje. Se han incluido recuadros de notas que son instrucciones para completar la información, y en amarillo se destaca los espacios que deben ser completados para cada caso.</w:t>
            </w:r>
          </w:p>
          <w:p w14:paraId="579AE430" w14:textId="77777777" w:rsidR="007A7D87" w:rsidRPr="00986700" w:rsidRDefault="007A7D87" w:rsidP="00D34FFE">
            <w:pPr>
              <w:spacing w:before="120" w:after="120"/>
              <w:jc w:val="left"/>
            </w:pPr>
            <w:r w:rsidRPr="0068309B">
              <w:rPr>
                <w:rFonts w:ascii="Verdana" w:hAnsi="Verdana"/>
                <w:bCs/>
                <w:sz w:val="16"/>
                <w:szCs w:val="16"/>
              </w:rPr>
              <w:t xml:space="preserve">*Una vez completado el acta se deben </w:t>
            </w:r>
            <w:r w:rsidRPr="0068309B">
              <w:rPr>
                <w:rFonts w:ascii="Verdana" w:hAnsi="Verdana"/>
                <w:b/>
                <w:sz w:val="16"/>
                <w:szCs w:val="16"/>
              </w:rPr>
              <w:t>eliminar los recuadros de nota</w:t>
            </w:r>
            <w:r w:rsidRPr="0068309B">
              <w:rPr>
                <w:rFonts w:ascii="Verdana" w:hAnsi="Verdana"/>
                <w:bCs/>
                <w:sz w:val="16"/>
                <w:szCs w:val="16"/>
              </w:rPr>
              <w:t>.</w:t>
            </w:r>
          </w:p>
        </w:tc>
      </w:tr>
    </w:tbl>
    <w:p w14:paraId="2D175441" w14:textId="77777777" w:rsidR="007A7D87" w:rsidRDefault="007A7D87" w:rsidP="007A7D87">
      <w:pPr>
        <w:spacing w:before="120" w:after="120"/>
        <w:rPr>
          <w:rFonts w:ascii="Verdana" w:hAnsi="Verdana"/>
          <w:sz w:val="20"/>
          <w:szCs w:val="20"/>
        </w:rPr>
      </w:pPr>
    </w:p>
    <w:p w14:paraId="73081827" w14:textId="77777777" w:rsidR="007A7D87" w:rsidRDefault="007A7D87" w:rsidP="007A7D87">
      <w:pPr>
        <w:spacing w:before="120"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7BFC9054" wp14:editId="2339CDD8">
            <wp:extent cx="5671185" cy="3538357"/>
            <wp:effectExtent l="0" t="0" r="5715" b="5080"/>
            <wp:docPr id="555099598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03344" name="Imagen 1" descr="Diagrama&#10;&#10;El contenido generado por IA puede ser incorrecto."/>
                    <pic:cNvPicPr/>
                  </pic:nvPicPr>
                  <pic:blipFill rotWithShape="1">
                    <a:blip r:embed="rId7"/>
                    <a:srcRect t="18146" b="37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538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79"/>
        <w:gridCol w:w="5138"/>
      </w:tblGrid>
      <w:tr w:rsidR="007A7D87" w:rsidRPr="009231B3" w14:paraId="0E66341A" w14:textId="77777777" w:rsidTr="00D34FFE">
        <w:trPr>
          <w:jc w:val="center"/>
        </w:trPr>
        <w:tc>
          <w:tcPr>
            <w:tcW w:w="3579" w:type="dxa"/>
            <w:vAlign w:val="center"/>
          </w:tcPr>
          <w:p w14:paraId="18938881" w14:textId="77777777" w:rsidR="007A7D87" w:rsidRPr="00847F2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9231B3">
              <w:rPr>
                <w:rFonts w:ascii="Verdana" w:hAnsi="Verdana"/>
                <w:sz w:val="20"/>
                <w:szCs w:val="20"/>
              </w:rPr>
              <w:t>RAZÓN SOCIAL DE LA</w:t>
            </w:r>
            <w:r w:rsidRPr="00847F27">
              <w:rPr>
                <w:rFonts w:ascii="Verdana" w:hAnsi="Verdana"/>
                <w:sz w:val="20"/>
                <w:szCs w:val="20"/>
              </w:rPr>
              <w:t xml:space="preserve"> EMPRESA</w:t>
            </w:r>
          </w:p>
          <w:p w14:paraId="6EE88BE9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9231B3">
              <w:rPr>
                <w:rFonts w:ascii="Verdana" w:hAnsi="Verdana"/>
                <w:sz w:val="20"/>
                <w:szCs w:val="20"/>
              </w:rPr>
              <w:t>(Dato debe coincidir con SII)</w:t>
            </w:r>
          </w:p>
        </w:tc>
        <w:tc>
          <w:tcPr>
            <w:tcW w:w="5138" w:type="dxa"/>
            <w:vAlign w:val="center"/>
          </w:tcPr>
          <w:p w14:paraId="6A4C5BAF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48C6A787" w14:textId="77777777" w:rsidTr="00D34FFE">
        <w:trPr>
          <w:jc w:val="center"/>
        </w:trPr>
        <w:tc>
          <w:tcPr>
            <w:tcW w:w="3579" w:type="dxa"/>
            <w:vAlign w:val="center"/>
          </w:tcPr>
          <w:p w14:paraId="01E96FAA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9231B3">
              <w:rPr>
                <w:rFonts w:ascii="Verdana" w:hAnsi="Verdana"/>
                <w:sz w:val="20"/>
                <w:szCs w:val="20"/>
              </w:rPr>
              <w:t>NOMBRE INSTALACIÓN</w:t>
            </w:r>
          </w:p>
        </w:tc>
        <w:tc>
          <w:tcPr>
            <w:tcW w:w="5138" w:type="dxa"/>
            <w:vAlign w:val="center"/>
          </w:tcPr>
          <w:p w14:paraId="736D724B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66339E67" w14:textId="77777777" w:rsidTr="00D34FFE">
        <w:trPr>
          <w:jc w:val="center"/>
        </w:trPr>
        <w:tc>
          <w:tcPr>
            <w:tcW w:w="3579" w:type="dxa"/>
            <w:vAlign w:val="center"/>
          </w:tcPr>
          <w:p w14:paraId="0815AF67" w14:textId="77777777" w:rsidR="007A7D8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9231B3">
              <w:rPr>
                <w:rFonts w:ascii="Verdana" w:hAnsi="Verdana"/>
                <w:sz w:val="20"/>
                <w:szCs w:val="20"/>
              </w:rPr>
              <w:t>FECHA</w:t>
            </w:r>
          </w:p>
          <w:p w14:paraId="42F6AF3A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(Envío del documento)</w:t>
            </w:r>
          </w:p>
        </w:tc>
        <w:tc>
          <w:tcPr>
            <w:tcW w:w="5138" w:type="dxa"/>
            <w:vAlign w:val="center"/>
          </w:tcPr>
          <w:p w14:paraId="0CAD0F60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50CF06" w14:textId="77777777" w:rsidR="007A7D87" w:rsidRDefault="007A7D87" w:rsidP="007A7D87">
      <w:pPr>
        <w:spacing w:before="120" w:after="120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5"/>
      </w:tblGrid>
      <w:tr w:rsidR="007A7D87" w14:paraId="015BA60A" w14:textId="77777777" w:rsidTr="00D34FFE">
        <w:trPr>
          <w:jc w:val="center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2311D0" w14:textId="77777777" w:rsidR="007A7D87" w:rsidRPr="009231B3" w:rsidRDefault="007A7D87" w:rsidP="00D34FF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231B3">
              <w:rPr>
                <w:rFonts w:ascii="Verdana" w:hAnsi="Verdana"/>
                <w:sz w:val="20"/>
                <w:szCs w:val="20"/>
              </w:rPr>
              <w:t>Firma</w:t>
            </w:r>
          </w:p>
          <w:p w14:paraId="246F4356" w14:textId="77777777" w:rsidR="007A7D87" w:rsidRDefault="007A7D87" w:rsidP="00D34FF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231B3">
              <w:rPr>
                <w:rFonts w:ascii="Verdana" w:hAnsi="Verdana"/>
                <w:sz w:val="20"/>
                <w:szCs w:val="20"/>
                <w:highlight w:val="yellow"/>
              </w:rPr>
              <w:t>[Nombre completo auditor/a]</w:t>
            </w:r>
          </w:p>
          <w:p w14:paraId="5B770DDC" w14:textId="77777777" w:rsidR="007A7D87" w:rsidRDefault="007A7D87" w:rsidP="00D34FF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231B3">
              <w:rPr>
                <w:rFonts w:ascii="Verdana" w:hAnsi="Verdana"/>
                <w:sz w:val="20"/>
                <w:szCs w:val="20"/>
                <w:highlight w:val="yellow"/>
              </w:rPr>
              <w:t>[Rut auditor/a]</w:t>
            </w:r>
          </w:p>
        </w:tc>
      </w:tr>
    </w:tbl>
    <w:p w14:paraId="33FD7D70" w14:textId="77777777" w:rsidR="007A7D87" w:rsidRDefault="007A7D87" w:rsidP="007A7D87">
      <w:pPr>
        <w:jc w:val="left"/>
        <w:rPr>
          <w:rFonts w:ascii="Verdana" w:hAnsi="Verdana"/>
          <w:b/>
          <w:sz w:val="20"/>
          <w:szCs w:val="20"/>
          <w:lang w:val="es-MX"/>
        </w:rPr>
      </w:pPr>
      <w:r>
        <w:rPr>
          <w:lang w:val="es-MX"/>
        </w:rPr>
        <w:br w:type="page"/>
      </w:r>
    </w:p>
    <w:p w14:paraId="1EC2072F" w14:textId="77777777" w:rsidR="007A7D87" w:rsidRPr="00BB3E38" w:rsidRDefault="007A7D87" w:rsidP="007A7D87">
      <w:pPr>
        <w:pStyle w:val="Prrafodelista"/>
        <w:numPr>
          <w:ilvl w:val="0"/>
          <w:numId w:val="3"/>
        </w:numPr>
        <w:spacing w:before="120" w:after="120" w:line="276" w:lineRule="auto"/>
        <w:jc w:val="left"/>
        <w:rPr>
          <w:rFonts w:ascii="Verdana" w:hAnsi="Verdana"/>
          <w:b/>
          <w:bCs/>
          <w:sz w:val="20"/>
          <w:szCs w:val="20"/>
          <w:lang w:val="es-MX"/>
        </w:rPr>
      </w:pPr>
      <w:r w:rsidRPr="00BB3E38">
        <w:rPr>
          <w:rFonts w:ascii="Verdana" w:hAnsi="Verdana"/>
          <w:b/>
          <w:bCs/>
          <w:sz w:val="20"/>
          <w:szCs w:val="20"/>
          <w:lang w:val="es-MX"/>
        </w:rPr>
        <w:lastRenderedPageBreak/>
        <w:t>ANTECEDENTES GENERALES</w:t>
      </w:r>
    </w:p>
    <w:p w14:paraId="149A5EB8" w14:textId="77777777" w:rsidR="007A7D87" w:rsidRPr="00BB3E38" w:rsidRDefault="007A7D87" w:rsidP="007A7D8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before="240" w:after="60" w:line="312" w:lineRule="auto"/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</w:pPr>
      <w:r w:rsidRPr="00BB3E38"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>Datos de empresa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77"/>
        <w:gridCol w:w="5851"/>
      </w:tblGrid>
      <w:tr w:rsidR="007A7D87" w:rsidRPr="009231B3" w14:paraId="659454A2" w14:textId="77777777" w:rsidTr="00D34FFE">
        <w:trPr>
          <w:jc w:val="center"/>
        </w:trPr>
        <w:tc>
          <w:tcPr>
            <w:tcW w:w="1686" w:type="pct"/>
            <w:vAlign w:val="center"/>
          </w:tcPr>
          <w:p w14:paraId="0130835D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RUT</w:t>
            </w:r>
            <w:r w:rsidRPr="00847F27">
              <w:rPr>
                <w:rFonts w:ascii="Verdana" w:hAnsi="Verdana"/>
                <w:sz w:val="20"/>
                <w:szCs w:val="20"/>
              </w:rPr>
              <w:t xml:space="preserve"> EMPRESA</w:t>
            </w:r>
          </w:p>
        </w:tc>
        <w:tc>
          <w:tcPr>
            <w:tcW w:w="3314" w:type="pct"/>
            <w:vAlign w:val="center"/>
          </w:tcPr>
          <w:p w14:paraId="3D2C3FB2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0E8650DF" w14:textId="77777777" w:rsidTr="00D34FFE">
        <w:trPr>
          <w:jc w:val="center"/>
        </w:trPr>
        <w:tc>
          <w:tcPr>
            <w:tcW w:w="1686" w:type="pct"/>
            <w:vAlign w:val="center"/>
          </w:tcPr>
          <w:p w14:paraId="067FCB0F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DIRECCIÓN</w:t>
            </w:r>
          </w:p>
        </w:tc>
        <w:tc>
          <w:tcPr>
            <w:tcW w:w="3314" w:type="pct"/>
            <w:vAlign w:val="center"/>
          </w:tcPr>
          <w:p w14:paraId="6F9DA9C1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3A93A2DB" w14:textId="77777777" w:rsidTr="00D34FFE">
        <w:trPr>
          <w:jc w:val="center"/>
        </w:trPr>
        <w:tc>
          <w:tcPr>
            <w:tcW w:w="1686" w:type="pct"/>
            <w:vAlign w:val="center"/>
          </w:tcPr>
          <w:p w14:paraId="51D922F3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COMUNA</w:t>
            </w:r>
          </w:p>
        </w:tc>
        <w:tc>
          <w:tcPr>
            <w:tcW w:w="3314" w:type="pct"/>
            <w:vAlign w:val="center"/>
          </w:tcPr>
          <w:p w14:paraId="121E9700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6A018B22" w14:textId="77777777" w:rsidTr="00D34FFE">
        <w:trPr>
          <w:jc w:val="center"/>
        </w:trPr>
        <w:tc>
          <w:tcPr>
            <w:tcW w:w="1686" w:type="pct"/>
            <w:vAlign w:val="center"/>
          </w:tcPr>
          <w:p w14:paraId="4CDB8CD1" w14:textId="77777777" w:rsidR="007A7D87" w:rsidRPr="00847F2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TELÉFONO</w:t>
            </w:r>
          </w:p>
        </w:tc>
        <w:tc>
          <w:tcPr>
            <w:tcW w:w="3314" w:type="pct"/>
            <w:vAlign w:val="center"/>
          </w:tcPr>
          <w:p w14:paraId="1DB5FEED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4B6D3C2C" w14:textId="77777777" w:rsidTr="00D34FFE">
        <w:trPr>
          <w:jc w:val="center"/>
        </w:trPr>
        <w:tc>
          <w:tcPr>
            <w:tcW w:w="1686" w:type="pct"/>
            <w:vAlign w:val="center"/>
          </w:tcPr>
          <w:p w14:paraId="58438AAA" w14:textId="77777777" w:rsidR="007A7D87" w:rsidRPr="00847F2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REPRESENTANTE LEGAL</w:t>
            </w:r>
          </w:p>
        </w:tc>
        <w:tc>
          <w:tcPr>
            <w:tcW w:w="3314" w:type="pct"/>
            <w:vAlign w:val="center"/>
          </w:tcPr>
          <w:p w14:paraId="322B8A81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230A978F" w14:textId="77777777" w:rsidTr="00D34FFE">
        <w:trPr>
          <w:jc w:val="center"/>
        </w:trPr>
        <w:tc>
          <w:tcPr>
            <w:tcW w:w="1686" w:type="pct"/>
            <w:vAlign w:val="center"/>
          </w:tcPr>
          <w:p w14:paraId="38AA3E80" w14:textId="77777777" w:rsidR="007A7D87" w:rsidRPr="00847F2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CORREO ELECTRÓNICO</w:t>
            </w:r>
          </w:p>
        </w:tc>
        <w:tc>
          <w:tcPr>
            <w:tcW w:w="3314" w:type="pct"/>
            <w:vAlign w:val="center"/>
          </w:tcPr>
          <w:p w14:paraId="762C7828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651AB2" w14:textId="77777777" w:rsidR="007A7D87" w:rsidRPr="00BB3E38" w:rsidRDefault="007A7D87" w:rsidP="007A7D8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before="240" w:after="60" w:line="312" w:lineRule="auto"/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</w:pPr>
      <w:r w:rsidRPr="00BB3E38"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>Datos de la instalación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77"/>
        <w:gridCol w:w="5851"/>
      </w:tblGrid>
      <w:tr w:rsidR="007A7D87" w:rsidRPr="009231B3" w14:paraId="23A0E3A6" w14:textId="77777777" w:rsidTr="00D34FFE">
        <w:trPr>
          <w:jc w:val="center"/>
        </w:trPr>
        <w:tc>
          <w:tcPr>
            <w:tcW w:w="1686" w:type="pct"/>
            <w:vAlign w:val="center"/>
          </w:tcPr>
          <w:p w14:paraId="09BDFF07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NOMBRE DE LA INSTALACIÓN</w:t>
            </w:r>
          </w:p>
        </w:tc>
        <w:tc>
          <w:tcPr>
            <w:tcW w:w="3314" w:type="pct"/>
            <w:vAlign w:val="center"/>
          </w:tcPr>
          <w:p w14:paraId="58ED5348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34612A06" w14:textId="77777777" w:rsidTr="00D34FFE">
        <w:trPr>
          <w:jc w:val="center"/>
        </w:trPr>
        <w:tc>
          <w:tcPr>
            <w:tcW w:w="1686" w:type="pct"/>
            <w:vAlign w:val="center"/>
          </w:tcPr>
          <w:p w14:paraId="6E4A1FC2" w14:textId="77777777" w:rsidR="007A7D87" w:rsidRPr="00847F2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DIRECCIÓN</w:t>
            </w:r>
          </w:p>
          <w:p w14:paraId="2CB1481E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(Incluir solo sector, ruta/camino y km)</w:t>
            </w:r>
          </w:p>
        </w:tc>
        <w:tc>
          <w:tcPr>
            <w:tcW w:w="3314" w:type="pct"/>
            <w:vAlign w:val="center"/>
          </w:tcPr>
          <w:p w14:paraId="28287D71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3FAC6FC3" w14:textId="77777777" w:rsidTr="00D34FFE">
        <w:trPr>
          <w:jc w:val="center"/>
        </w:trPr>
        <w:tc>
          <w:tcPr>
            <w:tcW w:w="1686" w:type="pct"/>
            <w:vAlign w:val="center"/>
          </w:tcPr>
          <w:p w14:paraId="0E95F715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COMUNA</w:t>
            </w:r>
          </w:p>
        </w:tc>
        <w:tc>
          <w:tcPr>
            <w:tcW w:w="3314" w:type="pct"/>
            <w:vAlign w:val="center"/>
          </w:tcPr>
          <w:p w14:paraId="2A349E5F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61CB574B" w14:textId="77777777" w:rsidTr="00D34FFE">
        <w:trPr>
          <w:jc w:val="center"/>
        </w:trPr>
        <w:tc>
          <w:tcPr>
            <w:tcW w:w="1686" w:type="pct"/>
            <w:vAlign w:val="center"/>
          </w:tcPr>
          <w:p w14:paraId="55487018" w14:textId="77777777" w:rsidR="007A7D87" w:rsidRPr="00847F2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TELÉFONO</w:t>
            </w:r>
          </w:p>
        </w:tc>
        <w:tc>
          <w:tcPr>
            <w:tcW w:w="3314" w:type="pct"/>
            <w:vAlign w:val="center"/>
          </w:tcPr>
          <w:p w14:paraId="570123E8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15D83317" w14:textId="77777777" w:rsidTr="00D34FFE">
        <w:trPr>
          <w:jc w:val="center"/>
        </w:trPr>
        <w:tc>
          <w:tcPr>
            <w:tcW w:w="1686" w:type="pct"/>
            <w:vAlign w:val="center"/>
          </w:tcPr>
          <w:p w14:paraId="50E0B42F" w14:textId="77777777" w:rsidR="007A7D87" w:rsidRPr="00847F2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PERSONA DE CONTACTO</w:t>
            </w:r>
          </w:p>
        </w:tc>
        <w:tc>
          <w:tcPr>
            <w:tcW w:w="3314" w:type="pct"/>
            <w:vAlign w:val="center"/>
          </w:tcPr>
          <w:p w14:paraId="576D440B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4C4C4CC0" w14:textId="77777777" w:rsidTr="00D34FFE">
        <w:trPr>
          <w:jc w:val="center"/>
        </w:trPr>
        <w:tc>
          <w:tcPr>
            <w:tcW w:w="1686" w:type="pct"/>
            <w:vAlign w:val="center"/>
          </w:tcPr>
          <w:p w14:paraId="222CABB6" w14:textId="77777777" w:rsidR="007A7D87" w:rsidRPr="00847F2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CORREO ELECTRÓNICO</w:t>
            </w:r>
          </w:p>
        </w:tc>
        <w:tc>
          <w:tcPr>
            <w:tcW w:w="3314" w:type="pct"/>
            <w:vAlign w:val="center"/>
          </w:tcPr>
          <w:p w14:paraId="26C41AFE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2950B8" w14:textId="77777777" w:rsidR="007A7D87" w:rsidRPr="00BB3E38" w:rsidRDefault="007A7D87" w:rsidP="007A7D8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before="240" w:after="60" w:line="312" w:lineRule="auto"/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</w:pPr>
      <w:r w:rsidRPr="00BB3E38"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>Equipo auditor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77"/>
        <w:gridCol w:w="5851"/>
      </w:tblGrid>
      <w:tr w:rsidR="007A7D87" w:rsidRPr="009231B3" w14:paraId="1F0EB6BB" w14:textId="77777777" w:rsidTr="00D34FFE">
        <w:trPr>
          <w:jc w:val="center"/>
        </w:trPr>
        <w:tc>
          <w:tcPr>
            <w:tcW w:w="1686" w:type="pct"/>
            <w:vAlign w:val="center"/>
          </w:tcPr>
          <w:p w14:paraId="1A0A7D0F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NOMBRE</w:t>
            </w:r>
            <w:r>
              <w:rPr>
                <w:rFonts w:ascii="Verdana" w:hAnsi="Verdana"/>
                <w:sz w:val="20"/>
                <w:szCs w:val="20"/>
              </w:rPr>
              <w:t xml:space="preserve"> EMPRESA</w:t>
            </w:r>
          </w:p>
        </w:tc>
        <w:tc>
          <w:tcPr>
            <w:tcW w:w="3314" w:type="pct"/>
            <w:vAlign w:val="center"/>
          </w:tcPr>
          <w:p w14:paraId="1F6C769A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4493358C" w14:textId="77777777" w:rsidTr="00D34FFE">
        <w:trPr>
          <w:jc w:val="center"/>
        </w:trPr>
        <w:tc>
          <w:tcPr>
            <w:tcW w:w="1686" w:type="pct"/>
            <w:vAlign w:val="center"/>
          </w:tcPr>
          <w:p w14:paraId="1284F409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NOMBRE AUDITOR</w:t>
            </w:r>
          </w:p>
        </w:tc>
        <w:tc>
          <w:tcPr>
            <w:tcW w:w="3314" w:type="pct"/>
            <w:vAlign w:val="center"/>
          </w:tcPr>
          <w:p w14:paraId="1192B76B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2B7E5379" w14:textId="77777777" w:rsidTr="00D34FFE">
        <w:trPr>
          <w:jc w:val="center"/>
        </w:trPr>
        <w:tc>
          <w:tcPr>
            <w:tcW w:w="1686" w:type="pct"/>
            <w:vAlign w:val="center"/>
          </w:tcPr>
          <w:p w14:paraId="5E7A261B" w14:textId="77777777" w:rsidR="007A7D87" w:rsidRPr="00847F2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CORREO ELECTRÓNICO</w:t>
            </w:r>
          </w:p>
        </w:tc>
        <w:tc>
          <w:tcPr>
            <w:tcW w:w="3314" w:type="pct"/>
            <w:vAlign w:val="center"/>
          </w:tcPr>
          <w:p w14:paraId="0F14C961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551C81" w14:textId="77777777" w:rsidR="007A7D87" w:rsidRPr="00BB3E38" w:rsidRDefault="007A7D87" w:rsidP="007A7D8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before="240" w:after="60" w:line="312" w:lineRule="auto"/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</w:pPr>
      <w:r w:rsidRPr="00BB3E38"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>Equipo auditado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77"/>
        <w:gridCol w:w="5851"/>
      </w:tblGrid>
      <w:tr w:rsidR="007A7D87" w:rsidRPr="009231B3" w14:paraId="4C1FF88D" w14:textId="77777777" w:rsidTr="00D34FFE">
        <w:trPr>
          <w:jc w:val="center"/>
        </w:trPr>
        <w:tc>
          <w:tcPr>
            <w:tcW w:w="1686" w:type="pct"/>
            <w:vAlign w:val="center"/>
          </w:tcPr>
          <w:p w14:paraId="643348A5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NOMBRE</w:t>
            </w:r>
          </w:p>
        </w:tc>
        <w:tc>
          <w:tcPr>
            <w:tcW w:w="3314" w:type="pct"/>
            <w:vAlign w:val="center"/>
          </w:tcPr>
          <w:p w14:paraId="1E76BC3B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09962133" w14:textId="77777777" w:rsidTr="00D34FFE">
        <w:trPr>
          <w:jc w:val="center"/>
        </w:trPr>
        <w:tc>
          <w:tcPr>
            <w:tcW w:w="1686" w:type="pct"/>
            <w:vAlign w:val="center"/>
          </w:tcPr>
          <w:p w14:paraId="018F2041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CARGO</w:t>
            </w:r>
          </w:p>
        </w:tc>
        <w:tc>
          <w:tcPr>
            <w:tcW w:w="3314" w:type="pct"/>
            <w:vAlign w:val="center"/>
          </w:tcPr>
          <w:p w14:paraId="6AD507B8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70A07767" w14:textId="77777777" w:rsidTr="00D34FFE">
        <w:trPr>
          <w:jc w:val="center"/>
        </w:trPr>
        <w:tc>
          <w:tcPr>
            <w:tcW w:w="1686" w:type="pct"/>
            <w:vAlign w:val="center"/>
          </w:tcPr>
          <w:p w14:paraId="5F844A36" w14:textId="77777777" w:rsidR="007A7D87" w:rsidRPr="00847F2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CORREO ELECTRÓNICO</w:t>
            </w:r>
          </w:p>
        </w:tc>
        <w:tc>
          <w:tcPr>
            <w:tcW w:w="3314" w:type="pct"/>
            <w:vAlign w:val="center"/>
          </w:tcPr>
          <w:p w14:paraId="711FEBA8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118F7F" w14:textId="77777777" w:rsidR="007A7D87" w:rsidRDefault="007A7D87" w:rsidP="007A7D87">
      <w:pPr>
        <w:jc w:val="left"/>
        <w:rPr>
          <w:rFonts w:ascii="Verdana" w:hAnsi="Verdana"/>
          <w:b/>
          <w:sz w:val="20"/>
          <w:szCs w:val="20"/>
          <w:lang w:val="es-MX"/>
        </w:rPr>
      </w:pPr>
      <w:r>
        <w:rPr>
          <w:lang w:val="es-MX"/>
        </w:rPr>
        <w:br w:type="page"/>
      </w:r>
    </w:p>
    <w:p w14:paraId="57BAD653" w14:textId="77777777" w:rsidR="007A7D87" w:rsidRPr="00BB3E38" w:rsidRDefault="007A7D87" w:rsidP="007A7D87">
      <w:pPr>
        <w:pStyle w:val="Prrafodelista"/>
        <w:numPr>
          <w:ilvl w:val="0"/>
          <w:numId w:val="3"/>
        </w:numPr>
        <w:spacing w:before="120" w:after="120" w:line="276" w:lineRule="auto"/>
        <w:ind w:left="357" w:hanging="357"/>
        <w:jc w:val="left"/>
        <w:rPr>
          <w:rFonts w:ascii="Verdana" w:hAnsi="Verdana"/>
          <w:b/>
          <w:bCs/>
          <w:sz w:val="20"/>
          <w:szCs w:val="20"/>
          <w:lang w:val="es-MX"/>
        </w:rPr>
      </w:pPr>
      <w:r w:rsidRPr="00BB3E38">
        <w:rPr>
          <w:rFonts w:ascii="Verdana" w:hAnsi="Verdana"/>
          <w:b/>
          <w:bCs/>
          <w:sz w:val="20"/>
          <w:szCs w:val="20"/>
          <w:lang w:val="es-MX"/>
        </w:rPr>
        <w:lastRenderedPageBreak/>
        <w:t>TEMAS ABORDADOS</w:t>
      </w:r>
    </w:p>
    <w:p w14:paraId="35BD0A2A" w14:textId="77777777" w:rsidR="007A7D87" w:rsidRDefault="007A7D87" w:rsidP="007A7D87">
      <w:pPr>
        <w:spacing w:before="120" w:after="120"/>
        <w:rPr>
          <w:rFonts w:ascii="Verdana" w:hAnsi="Verdana"/>
          <w:sz w:val="20"/>
          <w:szCs w:val="20"/>
        </w:rPr>
      </w:pPr>
      <w:r w:rsidRPr="00847F27">
        <w:rPr>
          <w:rFonts w:ascii="Verdana" w:hAnsi="Verdana"/>
          <w:sz w:val="20"/>
          <w:szCs w:val="20"/>
        </w:rPr>
        <w:t xml:space="preserve">En la auditoría realizada en terreno se determinó que el plantel cumple con un </w:t>
      </w:r>
      <w:r>
        <w:rPr>
          <w:rFonts w:ascii="Verdana" w:hAnsi="Verdana"/>
          <w:sz w:val="20"/>
          <w:szCs w:val="20"/>
        </w:rPr>
        <w:t>100</w:t>
      </w:r>
      <w:r w:rsidRPr="00847F27">
        <w:rPr>
          <w:rFonts w:ascii="Verdana" w:hAnsi="Verdana"/>
          <w:sz w:val="20"/>
          <w:szCs w:val="20"/>
        </w:rPr>
        <w:t xml:space="preserve">% de las Acciones del </w:t>
      </w:r>
      <w:r>
        <w:rPr>
          <w:rFonts w:ascii="Verdana" w:hAnsi="Verdana"/>
          <w:sz w:val="20"/>
          <w:szCs w:val="20"/>
        </w:rPr>
        <w:t xml:space="preserve">Segundo </w:t>
      </w:r>
      <w:r w:rsidRPr="00847F27">
        <w:rPr>
          <w:rFonts w:ascii="Verdana" w:hAnsi="Verdana"/>
          <w:sz w:val="20"/>
          <w:szCs w:val="20"/>
        </w:rPr>
        <w:t>Acuerdo de Producción Limpia que son de responsabilidad directa de los plantel</w:t>
      </w:r>
      <w:r>
        <w:rPr>
          <w:rFonts w:ascii="Verdana" w:hAnsi="Verdana"/>
          <w:sz w:val="20"/>
          <w:szCs w:val="20"/>
        </w:rPr>
        <w:t>e</w:t>
      </w:r>
      <w:r w:rsidRPr="00847F27">
        <w:rPr>
          <w:rFonts w:ascii="Verdana" w:hAnsi="Verdana"/>
          <w:sz w:val="20"/>
          <w:szCs w:val="20"/>
        </w:rPr>
        <w:t>s lecheros, correspondientes a las acciones 2.1 y 2.3. En función de este resultado, se concluye que el plantel cumple en conformidad con lo establecido en el Acuerdo.</w:t>
      </w:r>
    </w:p>
    <w:p w14:paraId="303BC932" w14:textId="77777777" w:rsidR="007A7D87" w:rsidRPr="006025A1" w:rsidRDefault="007A7D87" w:rsidP="007A7D87">
      <w:pPr>
        <w:rPr>
          <w:rFonts w:ascii="Verdana" w:hAnsi="Verdana"/>
          <w:sz w:val="20"/>
          <w:szCs w:val="20"/>
        </w:rPr>
      </w:pPr>
      <w:r w:rsidRPr="006025A1">
        <w:rPr>
          <w:rFonts w:ascii="Verdana" w:hAnsi="Verdana"/>
          <w:sz w:val="20"/>
          <w:szCs w:val="20"/>
        </w:rPr>
        <w:t xml:space="preserve">El plantel cumple en conformidad </w:t>
      </w:r>
      <w:r w:rsidRPr="0068309B">
        <w:rPr>
          <w:rFonts w:ascii="Verdana" w:hAnsi="Verdana"/>
          <w:sz w:val="20"/>
          <w:szCs w:val="20"/>
          <w:highlight w:val="yellow"/>
        </w:rPr>
        <w:t>(cantidad de acciones)</w:t>
      </w:r>
      <w:r>
        <w:rPr>
          <w:rFonts w:ascii="Verdana" w:hAnsi="Verdana"/>
          <w:sz w:val="20"/>
          <w:szCs w:val="20"/>
        </w:rPr>
        <w:t xml:space="preserve"> </w:t>
      </w:r>
      <w:r w:rsidRPr="006025A1">
        <w:rPr>
          <w:rFonts w:ascii="Verdana" w:hAnsi="Verdana"/>
          <w:sz w:val="20"/>
          <w:szCs w:val="20"/>
        </w:rPr>
        <w:t>acciones</w:t>
      </w:r>
      <w:r>
        <w:rPr>
          <w:rFonts w:ascii="Verdana" w:hAnsi="Verdana"/>
          <w:sz w:val="20"/>
          <w:szCs w:val="20"/>
        </w:rPr>
        <w:t xml:space="preserve"> </w:t>
      </w:r>
      <w:r w:rsidRPr="006025A1">
        <w:rPr>
          <w:rFonts w:ascii="Verdana" w:hAnsi="Verdana"/>
          <w:sz w:val="20"/>
          <w:szCs w:val="20"/>
        </w:rPr>
        <w:t xml:space="preserve">del Estándar. El puntaje total obtenido es de </w:t>
      </w:r>
      <w:r w:rsidRPr="006025A1">
        <w:rPr>
          <w:rFonts w:ascii="Verdana" w:hAnsi="Verdana"/>
          <w:sz w:val="20"/>
          <w:szCs w:val="20"/>
          <w:highlight w:val="yellow"/>
        </w:rPr>
        <w:t>(cantidad de puntos)</w:t>
      </w:r>
      <w:r w:rsidRPr="006025A1">
        <w:rPr>
          <w:rFonts w:ascii="Verdana" w:hAnsi="Verdana"/>
          <w:sz w:val="20"/>
          <w:szCs w:val="20"/>
        </w:rPr>
        <w:t xml:space="preserve"> puntos, de los cuales </w:t>
      </w:r>
      <w:r w:rsidRPr="006025A1">
        <w:rPr>
          <w:rFonts w:ascii="Verdana" w:hAnsi="Verdana"/>
          <w:sz w:val="20"/>
          <w:szCs w:val="20"/>
          <w:highlight w:val="yellow"/>
        </w:rPr>
        <w:t>(cantidad de puntos</w:t>
      </w:r>
      <w:r>
        <w:rPr>
          <w:rFonts w:ascii="Verdana" w:hAnsi="Verdana"/>
          <w:sz w:val="20"/>
          <w:szCs w:val="20"/>
          <w:highlight w:val="yellow"/>
        </w:rPr>
        <w:t xml:space="preserve"> acciones básicas</w:t>
      </w:r>
      <w:r w:rsidRPr="006025A1">
        <w:rPr>
          <w:rFonts w:ascii="Verdana" w:hAnsi="Verdana"/>
          <w:sz w:val="20"/>
          <w:szCs w:val="20"/>
          <w:highlight w:val="yellow"/>
        </w:rPr>
        <w:t>)</w:t>
      </w:r>
      <w:r w:rsidRPr="006025A1">
        <w:rPr>
          <w:rFonts w:ascii="Verdana" w:hAnsi="Verdana"/>
          <w:sz w:val="20"/>
          <w:szCs w:val="20"/>
        </w:rPr>
        <w:t xml:space="preserve"> corresponden a acciones de nivel básico, lo que cumple con el mínimo requerido.</w:t>
      </w:r>
    </w:p>
    <w:p w14:paraId="00A25823" w14:textId="77777777" w:rsidR="007A7D87" w:rsidRDefault="007A7D87" w:rsidP="007A7D87">
      <w:pPr>
        <w:spacing w:before="120" w:after="120"/>
        <w:rPr>
          <w:rFonts w:ascii="Verdana" w:hAnsi="Verdana"/>
          <w:sz w:val="20"/>
          <w:szCs w:val="20"/>
        </w:rPr>
      </w:pPr>
      <w:r w:rsidRPr="006025A1">
        <w:rPr>
          <w:rFonts w:ascii="Verdana" w:hAnsi="Verdana"/>
          <w:sz w:val="20"/>
          <w:szCs w:val="20"/>
        </w:rPr>
        <w:t xml:space="preserve">Dado que el plantel cumple en conformidad con el </w:t>
      </w:r>
      <w:r>
        <w:rPr>
          <w:rFonts w:ascii="Verdana" w:hAnsi="Verdana"/>
          <w:sz w:val="20"/>
          <w:szCs w:val="20"/>
        </w:rPr>
        <w:t xml:space="preserve">Segundo </w:t>
      </w:r>
      <w:r w:rsidRPr="006025A1">
        <w:rPr>
          <w:rFonts w:ascii="Verdana" w:hAnsi="Verdana"/>
          <w:sz w:val="20"/>
          <w:szCs w:val="20"/>
        </w:rPr>
        <w:t xml:space="preserve">Acuerdo de Producción Limpia y con el Estándar, el plantel logra un periodo de certificación de </w:t>
      </w:r>
      <w:r w:rsidRPr="006025A1">
        <w:rPr>
          <w:rFonts w:ascii="Verdana" w:hAnsi="Verdana"/>
          <w:sz w:val="20"/>
          <w:szCs w:val="20"/>
          <w:highlight w:val="yellow"/>
        </w:rPr>
        <w:t xml:space="preserve">(cantidad de </w:t>
      </w:r>
      <w:r>
        <w:rPr>
          <w:rFonts w:ascii="Verdana" w:hAnsi="Verdana"/>
          <w:sz w:val="20"/>
          <w:szCs w:val="20"/>
          <w:highlight w:val="yellow"/>
        </w:rPr>
        <w:t>años</w:t>
      </w:r>
      <w:r w:rsidRPr="006025A1">
        <w:rPr>
          <w:rFonts w:ascii="Verdana" w:hAnsi="Verdana"/>
          <w:sz w:val="20"/>
          <w:szCs w:val="20"/>
          <w:highlight w:val="yellow"/>
        </w:rPr>
        <w:t>)</w:t>
      </w:r>
      <w:r w:rsidRPr="006025A1">
        <w:rPr>
          <w:rFonts w:ascii="Verdana" w:hAnsi="Verdana"/>
          <w:sz w:val="20"/>
          <w:szCs w:val="20"/>
        </w:rPr>
        <w:t xml:space="preserve"> años de la certificación del Estándar</w:t>
      </w:r>
      <w:r>
        <w:rPr>
          <w:rFonts w:ascii="Verdana" w:hAnsi="Verdana"/>
          <w:sz w:val="20"/>
          <w:szCs w:val="20"/>
        </w:rPr>
        <w:t>. Sin embargo el plantel desea certificarse por un mayor periodo</w:t>
      </w:r>
      <w:r w:rsidRPr="006025A1">
        <w:rPr>
          <w:rFonts w:ascii="Verdana" w:hAnsi="Verdana"/>
          <w:sz w:val="20"/>
          <w:szCs w:val="20"/>
        </w:rPr>
        <w:t xml:space="preserve"> por lo que desea acceder al periodo de aclaraciones.</w:t>
      </w:r>
    </w:p>
    <w:p w14:paraId="6F1BE970" w14:textId="77777777" w:rsidR="007A7D87" w:rsidRPr="00BB3E38" w:rsidRDefault="007A7D87" w:rsidP="007A7D8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before="240" w:after="60" w:line="312" w:lineRule="auto"/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</w:pPr>
      <w:r w:rsidRPr="00BB3E38"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>Acciones no cumplidas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90"/>
      </w:tblGrid>
      <w:tr w:rsidR="007A7D87" w14:paraId="03D1A09E" w14:textId="77777777" w:rsidTr="00D34FFE">
        <w:tc>
          <w:tcPr>
            <w:tcW w:w="9071" w:type="dxa"/>
            <w:shd w:val="clear" w:color="auto" w:fill="FAE2D5" w:themeFill="accent2" w:themeFillTint="33"/>
            <w:vAlign w:val="center"/>
          </w:tcPr>
          <w:p w14:paraId="1CD76CC5" w14:textId="77777777" w:rsidR="007A7D87" w:rsidRPr="00EF62F3" w:rsidRDefault="007A7D87" w:rsidP="00D34FFE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F62F3">
              <w:rPr>
                <w:rFonts w:ascii="Verdana" w:hAnsi="Verdana"/>
                <w:sz w:val="20"/>
                <w:szCs w:val="20"/>
              </w:rPr>
              <w:t>NOTA: Completar la información solicitada en la tabla.</w:t>
            </w:r>
          </w:p>
          <w:p w14:paraId="0F7482FB" w14:textId="77777777" w:rsidR="007A7D87" w:rsidRPr="00986700" w:rsidRDefault="007A7D87" w:rsidP="00D34FFE">
            <w:pPr>
              <w:spacing w:before="120" w:after="120"/>
              <w:jc w:val="left"/>
            </w:pPr>
            <w:r w:rsidRPr="00111C31">
              <w:rPr>
                <w:rFonts w:ascii="Verdana" w:hAnsi="Verdana"/>
                <w:bCs/>
                <w:sz w:val="16"/>
                <w:szCs w:val="16"/>
              </w:rPr>
              <w:t xml:space="preserve">*Una vez completado el acta se deben </w:t>
            </w:r>
            <w:r w:rsidRPr="00111C31">
              <w:rPr>
                <w:rFonts w:ascii="Verdana" w:hAnsi="Verdana"/>
                <w:b/>
                <w:sz w:val="16"/>
                <w:szCs w:val="16"/>
              </w:rPr>
              <w:t>eliminar los recuadros de nota</w:t>
            </w:r>
            <w:r w:rsidRPr="00111C31">
              <w:rPr>
                <w:rFonts w:ascii="Verdana" w:hAnsi="Verdana"/>
                <w:bCs/>
                <w:sz w:val="16"/>
                <w:szCs w:val="16"/>
              </w:rPr>
              <w:t>.</w:t>
            </w:r>
          </w:p>
        </w:tc>
      </w:tr>
    </w:tbl>
    <w:p w14:paraId="1C0B812D" w14:textId="77777777" w:rsidR="007A7D87" w:rsidRPr="006025A1" w:rsidRDefault="007A7D87" w:rsidP="007A7D87">
      <w:pPr>
        <w:spacing w:before="120" w:after="120"/>
        <w:rPr>
          <w:rFonts w:ascii="Verdana" w:hAnsi="Verdana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90"/>
        <w:gridCol w:w="3519"/>
        <w:gridCol w:w="3519"/>
      </w:tblGrid>
      <w:tr w:rsidR="007A7D87" w:rsidRPr="009231B3" w14:paraId="4D16116A" w14:textId="77777777" w:rsidTr="00D34FFE">
        <w:trPr>
          <w:jc w:val="center"/>
        </w:trPr>
        <w:tc>
          <w:tcPr>
            <w:tcW w:w="1014" w:type="pct"/>
            <w:vAlign w:val="center"/>
          </w:tcPr>
          <w:p w14:paraId="00676289" w14:textId="77777777" w:rsidR="007A7D87" w:rsidRPr="006025A1" w:rsidRDefault="007A7D87" w:rsidP="00D34FFE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5A1">
              <w:rPr>
                <w:rFonts w:ascii="Verdana" w:hAnsi="Verdana"/>
                <w:b/>
                <w:bCs/>
                <w:sz w:val="20"/>
                <w:szCs w:val="20"/>
              </w:rPr>
              <w:t>N° acción</w:t>
            </w:r>
          </w:p>
        </w:tc>
        <w:tc>
          <w:tcPr>
            <w:tcW w:w="1993" w:type="pct"/>
            <w:vAlign w:val="center"/>
          </w:tcPr>
          <w:p w14:paraId="193BC450" w14:textId="77777777" w:rsidR="007A7D87" w:rsidRPr="006025A1" w:rsidRDefault="007A7D87" w:rsidP="00D34FFE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5A1">
              <w:rPr>
                <w:rFonts w:ascii="Verdana" w:hAnsi="Verdana"/>
                <w:b/>
                <w:bCs/>
                <w:sz w:val="20"/>
                <w:szCs w:val="20"/>
              </w:rPr>
              <w:t>Instrucción para resolver</w:t>
            </w:r>
          </w:p>
        </w:tc>
        <w:tc>
          <w:tcPr>
            <w:tcW w:w="1993" w:type="pct"/>
            <w:vAlign w:val="center"/>
          </w:tcPr>
          <w:p w14:paraId="24E700CA" w14:textId="77777777" w:rsidR="007A7D87" w:rsidRPr="006025A1" w:rsidRDefault="007A7D87" w:rsidP="00D34FFE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5A1">
              <w:rPr>
                <w:rFonts w:ascii="Verdana" w:hAnsi="Verdana"/>
                <w:b/>
                <w:bCs/>
                <w:sz w:val="20"/>
                <w:szCs w:val="20"/>
              </w:rPr>
              <w:t>Elementos de prueba solicitado</w:t>
            </w:r>
          </w:p>
        </w:tc>
      </w:tr>
      <w:tr w:rsidR="007A7D87" w:rsidRPr="009231B3" w14:paraId="6D23CD8B" w14:textId="77777777" w:rsidTr="00D34FFE">
        <w:trPr>
          <w:jc w:val="center"/>
        </w:trPr>
        <w:tc>
          <w:tcPr>
            <w:tcW w:w="1014" w:type="pct"/>
            <w:vAlign w:val="center"/>
          </w:tcPr>
          <w:p w14:paraId="62A6FF39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pct"/>
          </w:tcPr>
          <w:p w14:paraId="3B9A273E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pct"/>
            <w:vAlign w:val="center"/>
          </w:tcPr>
          <w:p w14:paraId="23E040D4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6D4B7024" w14:textId="77777777" w:rsidTr="00D34FFE">
        <w:trPr>
          <w:jc w:val="center"/>
        </w:trPr>
        <w:tc>
          <w:tcPr>
            <w:tcW w:w="1014" w:type="pct"/>
            <w:vAlign w:val="center"/>
          </w:tcPr>
          <w:p w14:paraId="1191471C" w14:textId="77777777" w:rsidR="007A7D87" w:rsidRPr="00847F27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pct"/>
          </w:tcPr>
          <w:p w14:paraId="0D61A928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pct"/>
            <w:vAlign w:val="center"/>
          </w:tcPr>
          <w:p w14:paraId="76A32EE8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1A0AA5" w14:textId="77777777" w:rsidR="007A7D87" w:rsidRPr="00CF6430" w:rsidRDefault="007A7D87" w:rsidP="007A7D87">
      <w:pPr>
        <w:spacing w:before="120" w:after="120"/>
        <w:rPr>
          <w:rFonts w:ascii="Verdana" w:hAnsi="Verdana"/>
          <w:sz w:val="20"/>
          <w:szCs w:val="20"/>
        </w:rPr>
      </w:pPr>
      <w:r w:rsidRPr="00CF6430">
        <w:rPr>
          <w:rFonts w:ascii="Verdana" w:hAnsi="Verdana"/>
          <w:sz w:val="20"/>
          <w:szCs w:val="20"/>
        </w:rPr>
        <w:t xml:space="preserve">El plantel desea resolver algunas acciones no cumplidas y requiere de un periodo de aclaraciones de 10 días hábiles, donde pretende resolver las acciones números: </w:t>
      </w:r>
      <w:r w:rsidRPr="00CF6430">
        <w:rPr>
          <w:rFonts w:ascii="Verdana" w:hAnsi="Verdana"/>
          <w:sz w:val="20"/>
          <w:szCs w:val="20"/>
          <w:highlight w:val="yellow"/>
        </w:rPr>
        <w:t>(número de identificación de las acciones)</w:t>
      </w:r>
      <w:r w:rsidRPr="00CF6430">
        <w:rPr>
          <w:rFonts w:ascii="Verdana" w:hAnsi="Verdana"/>
          <w:sz w:val="20"/>
          <w:szCs w:val="20"/>
        </w:rPr>
        <w:t>.</w:t>
      </w:r>
    </w:p>
    <w:p w14:paraId="3C170F45" w14:textId="77777777" w:rsidR="007A7D87" w:rsidRDefault="007A7D87" w:rsidP="007A7D87">
      <w:pPr>
        <w:spacing w:before="120" w:after="120"/>
        <w:rPr>
          <w:rFonts w:ascii="Verdana" w:hAnsi="Verdana"/>
          <w:sz w:val="20"/>
          <w:szCs w:val="20"/>
        </w:rPr>
      </w:pPr>
      <w:r w:rsidRPr="00CF6430">
        <w:rPr>
          <w:rFonts w:ascii="Verdana" w:hAnsi="Verdana"/>
          <w:sz w:val="20"/>
          <w:szCs w:val="20"/>
        </w:rPr>
        <w:t xml:space="preserve">Con el complimiento de las </w:t>
      </w:r>
      <w:r w:rsidRPr="00CF6430">
        <w:rPr>
          <w:rFonts w:ascii="Verdana" w:hAnsi="Verdana"/>
          <w:sz w:val="20"/>
          <w:szCs w:val="20"/>
          <w:highlight w:val="yellow"/>
        </w:rPr>
        <w:t>(cantidad de acciones)</w:t>
      </w:r>
      <w:r w:rsidRPr="00CF6430">
        <w:rPr>
          <w:rFonts w:ascii="Verdana" w:hAnsi="Verdana"/>
          <w:sz w:val="20"/>
          <w:szCs w:val="20"/>
        </w:rPr>
        <w:t xml:space="preserve"> acciones indicadas podría sumar </w:t>
      </w:r>
      <w:r w:rsidRPr="006025A1">
        <w:rPr>
          <w:rFonts w:ascii="Verdana" w:hAnsi="Verdana"/>
          <w:sz w:val="20"/>
          <w:szCs w:val="20"/>
          <w:highlight w:val="yellow"/>
        </w:rPr>
        <w:t>(cantidad de puntos)</w:t>
      </w:r>
      <w:r w:rsidRPr="00CF6430">
        <w:rPr>
          <w:rFonts w:ascii="Verdana" w:hAnsi="Verdana"/>
          <w:sz w:val="20"/>
          <w:szCs w:val="20"/>
        </w:rPr>
        <w:t xml:space="preserve"> puntos adicionales y alcanzar </w:t>
      </w:r>
      <w:r w:rsidRPr="006025A1">
        <w:rPr>
          <w:rFonts w:ascii="Verdana" w:hAnsi="Verdana"/>
          <w:sz w:val="20"/>
          <w:szCs w:val="20"/>
          <w:highlight w:val="yellow"/>
        </w:rPr>
        <w:t>(cantidad de puntos</w:t>
      </w:r>
      <w:r>
        <w:rPr>
          <w:rFonts w:ascii="Verdana" w:hAnsi="Verdana"/>
          <w:sz w:val="20"/>
          <w:szCs w:val="20"/>
          <w:highlight w:val="yellow"/>
        </w:rPr>
        <w:t xml:space="preserve"> acciones básicas</w:t>
      </w:r>
      <w:r w:rsidRPr="006025A1">
        <w:rPr>
          <w:rFonts w:ascii="Verdana" w:hAnsi="Verdana"/>
          <w:sz w:val="20"/>
          <w:szCs w:val="20"/>
          <w:highlight w:val="yellow"/>
        </w:rPr>
        <w:t>)</w:t>
      </w:r>
      <w:r w:rsidRPr="00CF6430">
        <w:rPr>
          <w:rFonts w:ascii="Verdana" w:hAnsi="Verdana"/>
          <w:sz w:val="20"/>
          <w:szCs w:val="20"/>
        </w:rPr>
        <w:t xml:space="preserve"> puntos en acciones básicas y </w:t>
      </w:r>
      <w:r w:rsidRPr="006025A1">
        <w:rPr>
          <w:rFonts w:ascii="Verdana" w:hAnsi="Verdana"/>
          <w:sz w:val="20"/>
          <w:szCs w:val="20"/>
          <w:highlight w:val="yellow"/>
        </w:rPr>
        <w:t>(cantidad de puntos)</w:t>
      </w:r>
      <w:r w:rsidRPr="00CF6430">
        <w:rPr>
          <w:rFonts w:ascii="Verdana" w:hAnsi="Verdana"/>
          <w:sz w:val="20"/>
          <w:szCs w:val="20"/>
        </w:rPr>
        <w:t xml:space="preserve"> puntos totales, permitiendo una certificación de </w:t>
      </w:r>
      <w:r w:rsidRPr="006025A1">
        <w:rPr>
          <w:rFonts w:ascii="Verdana" w:hAnsi="Verdana"/>
          <w:sz w:val="20"/>
          <w:szCs w:val="20"/>
          <w:highlight w:val="yellow"/>
        </w:rPr>
        <w:t xml:space="preserve">(cantidad de </w:t>
      </w:r>
      <w:r>
        <w:rPr>
          <w:rFonts w:ascii="Verdana" w:hAnsi="Verdana"/>
          <w:sz w:val="20"/>
          <w:szCs w:val="20"/>
          <w:highlight w:val="yellow"/>
        </w:rPr>
        <w:t>años</w:t>
      </w:r>
      <w:r w:rsidRPr="006025A1">
        <w:rPr>
          <w:rFonts w:ascii="Verdana" w:hAnsi="Verdana"/>
          <w:sz w:val="20"/>
          <w:szCs w:val="20"/>
          <w:highlight w:val="yellow"/>
        </w:rPr>
        <w:t>)</w:t>
      </w:r>
      <w:r w:rsidRPr="00CF6430">
        <w:rPr>
          <w:rFonts w:ascii="Verdana" w:hAnsi="Verdana"/>
          <w:sz w:val="20"/>
          <w:szCs w:val="20"/>
        </w:rPr>
        <w:t xml:space="preserve"> años en el estándar de sustentabilidad</w:t>
      </w:r>
      <w:r>
        <w:rPr>
          <w:rFonts w:ascii="Verdana" w:hAnsi="Verdana"/>
          <w:sz w:val="20"/>
          <w:szCs w:val="20"/>
        </w:rPr>
        <w:t>.</w:t>
      </w:r>
    </w:p>
    <w:p w14:paraId="5BB18DCD" w14:textId="77777777" w:rsidR="007A7D87" w:rsidRPr="00BB3E38" w:rsidRDefault="007A7D87" w:rsidP="007A7D8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before="240" w:after="60" w:line="312" w:lineRule="auto"/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</w:pPr>
      <w:r w:rsidRPr="00BB3E38"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>Acciones que no aplican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90"/>
      </w:tblGrid>
      <w:tr w:rsidR="007A7D87" w14:paraId="526B3FC0" w14:textId="77777777" w:rsidTr="00D34FFE">
        <w:tc>
          <w:tcPr>
            <w:tcW w:w="9071" w:type="dxa"/>
            <w:shd w:val="clear" w:color="auto" w:fill="FAE2D5" w:themeFill="accent2" w:themeFillTint="33"/>
            <w:vAlign w:val="center"/>
          </w:tcPr>
          <w:p w14:paraId="4599EA1B" w14:textId="77777777" w:rsidR="007A7D87" w:rsidRPr="00EF62F3" w:rsidRDefault="007A7D87" w:rsidP="00D34FFE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F62F3">
              <w:rPr>
                <w:rFonts w:ascii="Verdana" w:hAnsi="Verdana"/>
                <w:sz w:val="20"/>
                <w:szCs w:val="20"/>
              </w:rPr>
              <w:t>NOTA: Completar la información solicitada en la tabla, considerando las acciones seleccionadas por el plantel que el auditor evidenció que no son aplicables a su sistema productivo. En caso de que no existan acciones que no aplican dejar la tabla en blanco.</w:t>
            </w:r>
          </w:p>
          <w:p w14:paraId="3CB6F895" w14:textId="77777777" w:rsidR="007A7D87" w:rsidRPr="00986700" w:rsidRDefault="007A7D87" w:rsidP="00D34FFE">
            <w:pPr>
              <w:spacing w:before="120" w:after="120"/>
              <w:jc w:val="left"/>
            </w:pPr>
            <w:r w:rsidRPr="00111C31">
              <w:rPr>
                <w:rFonts w:ascii="Verdana" w:hAnsi="Verdana"/>
                <w:bCs/>
                <w:sz w:val="16"/>
                <w:szCs w:val="16"/>
              </w:rPr>
              <w:t xml:space="preserve">*Una vez completado el acta se deben </w:t>
            </w:r>
            <w:r w:rsidRPr="00111C31">
              <w:rPr>
                <w:rFonts w:ascii="Verdana" w:hAnsi="Verdana"/>
                <w:b/>
                <w:sz w:val="16"/>
                <w:szCs w:val="16"/>
              </w:rPr>
              <w:t>eliminar los recuadros de nota</w:t>
            </w:r>
            <w:r w:rsidRPr="00111C31">
              <w:rPr>
                <w:rFonts w:ascii="Verdana" w:hAnsi="Verdana"/>
                <w:bCs/>
                <w:sz w:val="16"/>
                <w:szCs w:val="16"/>
              </w:rPr>
              <w:t>.</w:t>
            </w:r>
          </w:p>
        </w:tc>
      </w:tr>
    </w:tbl>
    <w:p w14:paraId="7779777F" w14:textId="77777777" w:rsidR="007A7D87" w:rsidRPr="006025A1" w:rsidRDefault="007A7D87" w:rsidP="007A7D87">
      <w:pPr>
        <w:spacing w:before="120" w:after="120"/>
        <w:rPr>
          <w:rFonts w:ascii="Verdana" w:hAnsi="Verdana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90"/>
        <w:gridCol w:w="7038"/>
      </w:tblGrid>
      <w:tr w:rsidR="007A7D87" w:rsidRPr="009231B3" w14:paraId="67EF2247" w14:textId="77777777" w:rsidTr="00D34FFE">
        <w:trPr>
          <w:jc w:val="center"/>
        </w:trPr>
        <w:tc>
          <w:tcPr>
            <w:tcW w:w="1014" w:type="pct"/>
            <w:vAlign w:val="center"/>
          </w:tcPr>
          <w:p w14:paraId="09EA3FAC" w14:textId="77777777" w:rsidR="007A7D87" w:rsidRPr="006025A1" w:rsidRDefault="007A7D87" w:rsidP="00D34FFE">
            <w:pPr>
              <w:keepNext/>
              <w:spacing w:before="60" w:after="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5A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N° acción</w:t>
            </w:r>
          </w:p>
        </w:tc>
        <w:tc>
          <w:tcPr>
            <w:tcW w:w="3986" w:type="pct"/>
            <w:vAlign w:val="center"/>
          </w:tcPr>
          <w:p w14:paraId="7A9958C3" w14:textId="77777777" w:rsidR="007A7D87" w:rsidRPr="006025A1" w:rsidRDefault="007A7D87" w:rsidP="00D34FFE">
            <w:pPr>
              <w:keepNext/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Razón de No Aplicabilidad</w:t>
            </w:r>
          </w:p>
        </w:tc>
      </w:tr>
      <w:tr w:rsidR="007A7D87" w:rsidRPr="009231B3" w14:paraId="7F0DE4A6" w14:textId="77777777" w:rsidTr="00D34FFE">
        <w:trPr>
          <w:jc w:val="center"/>
        </w:trPr>
        <w:tc>
          <w:tcPr>
            <w:tcW w:w="1014" w:type="pct"/>
            <w:vAlign w:val="center"/>
          </w:tcPr>
          <w:p w14:paraId="5C02FE4B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6" w:type="pct"/>
          </w:tcPr>
          <w:p w14:paraId="79E270CA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7A7D87" w:rsidRPr="009231B3" w14:paraId="30DCB378" w14:textId="77777777" w:rsidTr="00D34FFE">
        <w:trPr>
          <w:jc w:val="center"/>
        </w:trPr>
        <w:tc>
          <w:tcPr>
            <w:tcW w:w="1014" w:type="pct"/>
            <w:vAlign w:val="center"/>
          </w:tcPr>
          <w:p w14:paraId="5309AA77" w14:textId="77777777" w:rsidR="007A7D87" w:rsidRPr="009231B3" w:rsidRDefault="007A7D87" w:rsidP="00D34FFE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6" w:type="pct"/>
          </w:tcPr>
          <w:p w14:paraId="34DD824E" w14:textId="77777777" w:rsidR="007A7D87" w:rsidRPr="009231B3" w:rsidRDefault="007A7D87" w:rsidP="00D34FFE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DDC0DD" w14:textId="77777777" w:rsidR="007A7D87" w:rsidRPr="00BB3E38" w:rsidRDefault="007A7D87" w:rsidP="007A7D8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before="240" w:after="60" w:line="312" w:lineRule="auto"/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</w:pPr>
      <w:r w:rsidRPr="00BB3E38"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>Próximos pasos y plazos</w:t>
      </w:r>
    </w:p>
    <w:p w14:paraId="5F3C8F96" w14:textId="77777777" w:rsidR="007A7D87" w:rsidRPr="00F60798" w:rsidRDefault="007A7D87" w:rsidP="007A7D87">
      <w:pPr>
        <w:pStyle w:val="Prrafodelista"/>
        <w:numPr>
          <w:ilvl w:val="0"/>
          <w:numId w:val="2"/>
        </w:numPr>
        <w:spacing w:before="120" w:after="120" w:line="276" w:lineRule="auto"/>
        <w:ind w:left="426" w:hanging="357"/>
        <w:contextualSpacing w:val="0"/>
        <w:jc w:val="left"/>
        <w:rPr>
          <w:rFonts w:ascii="Verdana" w:hAnsi="Verdana"/>
          <w:sz w:val="20"/>
          <w:szCs w:val="20"/>
        </w:rPr>
      </w:pPr>
      <w:r w:rsidRPr="00F60798">
        <w:rPr>
          <w:rFonts w:ascii="Verdana" w:hAnsi="Verdana"/>
          <w:sz w:val="20"/>
          <w:szCs w:val="20"/>
        </w:rPr>
        <w:t xml:space="preserve">En un plazo de </w:t>
      </w:r>
      <w:r w:rsidRPr="00F60798">
        <w:rPr>
          <w:rFonts w:ascii="Verdana" w:hAnsi="Verdana"/>
          <w:b/>
          <w:bCs/>
          <w:sz w:val="20"/>
          <w:szCs w:val="20"/>
        </w:rPr>
        <w:t>10 días hábiles</w:t>
      </w:r>
      <w:r w:rsidRPr="00F60798">
        <w:rPr>
          <w:rFonts w:ascii="Verdana" w:hAnsi="Verdana"/>
          <w:sz w:val="20"/>
          <w:szCs w:val="20"/>
        </w:rPr>
        <w:t xml:space="preserve"> desde la fecha de envío de la presente acta, el plantel debe </w:t>
      </w:r>
      <w:r w:rsidRPr="00F60798">
        <w:rPr>
          <w:rFonts w:ascii="Verdana" w:hAnsi="Verdana"/>
          <w:b/>
          <w:bCs/>
          <w:sz w:val="20"/>
          <w:szCs w:val="20"/>
        </w:rPr>
        <w:t>enviar los elementos de prueba aclaratorios</w:t>
      </w:r>
      <w:r w:rsidRPr="00F60798">
        <w:rPr>
          <w:rFonts w:ascii="Verdana" w:hAnsi="Verdana"/>
          <w:sz w:val="20"/>
          <w:szCs w:val="20"/>
        </w:rPr>
        <w:t xml:space="preserve"> al auditor a través de </w:t>
      </w:r>
      <w:r w:rsidRPr="00F60798">
        <w:rPr>
          <w:rFonts w:ascii="Verdana" w:hAnsi="Verdana"/>
          <w:sz w:val="20"/>
          <w:szCs w:val="20"/>
          <w:highlight w:val="yellow"/>
        </w:rPr>
        <w:t>(medio de envío de la información acordado)</w:t>
      </w:r>
      <w:r w:rsidRPr="00F60798">
        <w:rPr>
          <w:rFonts w:ascii="Verdana" w:hAnsi="Verdana"/>
          <w:sz w:val="20"/>
          <w:szCs w:val="20"/>
        </w:rPr>
        <w:t>.</w:t>
      </w:r>
    </w:p>
    <w:p w14:paraId="315D5B43" w14:textId="77777777" w:rsidR="007A7D87" w:rsidRPr="00F60798" w:rsidRDefault="007A7D87" w:rsidP="007A7D87">
      <w:pPr>
        <w:pStyle w:val="Prrafodelista"/>
        <w:numPr>
          <w:ilvl w:val="0"/>
          <w:numId w:val="2"/>
        </w:numPr>
        <w:spacing w:before="120" w:after="120" w:line="276" w:lineRule="auto"/>
        <w:ind w:left="426" w:hanging="357"/>
        <w:contextualSpacing w:val="0"/>
        <w:jc w:val="left"/>
        <w:rPr>
          <w:rFonts w:ascii="Verdana" w:hAnsi="Verdana"/>
          <w:sz w:val="20"/>
          <w:szCs w:val="20"/>
        </w:rPr>
      </w:pPr>
      <w:r w:rsidRPr="00F60798">
        <w:rPr>
          <w:rFonts w:ascii="Verdana" w:hAnsi="Verdana"/>
          <w:sz w:val="20"/>
          <w:szCs w:val="20"/>
        </w:rPr>
        <w:t xml:space="preserve">En un plazo de </w:t>
      </w:r>
      <w:r>
        <w:rPr>
          <w:rFonts w:ascii="Verdana" w:hAnsi="Verdana"/>
          <w:b/>
          <w:bCs/>
          <w:sz w:val="20"/>
          <w:szCs w:val="20"/>
        </w:rPr>
        <w:t>2</w:t>
      </w:r>
      <w:r w:rsidRPr="00F60798">
        <w:rPr>
          <w:rFonts w:ascii="Verdana" w:hAnsi="Verdana"/>
          <w:b/>
          <w:bCs/>
          <w:sz w:val="20"/>
          <w:szCs w:val="20"/>
        </w:rPr>
        <w:t xml:space="preserve"> días hábiles</w:t>
      </w:r>
      <w:r w:rsidRPr="00F60798">
        <w:rPr>
          <w:rFonts w:ascii="Verdana" w:hAnsi="Verdana"/>
          <w:sz w:val="20"/>
          <w:szCs w:val="20"/>
        </w:rPr>
        <w:t xml:space="preserve"> luego de recibida la evidencia solicitada</w:t>
      </w:r>
      <w:r>
        <w:rPr>
          <w:rFonts w:ascii="Verdana" w:hAnsi="Verdana"/>
          <w:sz w:val="20"/>
          <w:szCs w:val="20"/>
        </w:rPr>
        <w:t>,</w:t>
      </w:r>
      <w:r w:rsidRPr="00F60798">
        <w:rPr>
          <w:rFonts w:ascii="Verdana" w:hAnsi="Verdana"/>
          <w:sz w:val="20"/>
          <w:szCs w:val="20"/>
        </w:rPr>
        <w:t xml:space="preserve"> el auditor(a) debe enviar el </w:t>
      </w:r>
      <w:r w:rsidRPr="00F60798">
        <w:rPr>
          <w:rFonts w:ascii="Verdana" w:hAnsi="Verdana"/>
          <w:b/>
          <w:bCs/>
          <w:sz w:val="20"/>
          <w:szCs w:val="20"/>
        </w:rPr>
        <w:t>acta de respuesta a la aclaración</w:t>
      </w:r>
      <w:r w:rsidRPr="00F60798">
        <w:rPr>
          <w:rFonts w:ascii="Verdana" w:hAnsi="Verdana"/>
          <w:sz w:val="20"/>
          <w:szCs w:val="20"/>
        </w:rPr>
        <w:t>.</w:t>
      </w:r>
    </w:p>
    <w:p w14:paraId="6582F726" w14:textId="77777777" w:rsidR="007A7D87" w:rsidRPr="00F60798" w:rsidRDefault="007A7D87" w:rsidP="007A7D87">
      <w:pPr>
        <w:pStyle w:val="Prrafodelista"/>
        <w:numPr>
          <w:ilvl w:val="0"/>
          <w:numId w:val="2"/>
        </w:numPr>
        <w:spacing w:before="120" w:after="120" w:line="276" w:lineRule="auto"/>
        <w:ind w:left="426" w:hanging="357"/>
        <w:contextualSpacing w:val="0"/>
        <w:jc w:val="left"/>
        <w:rPr>
          <w:rFonts w:ascii="Verdana" w:hAnsi="Verdana"/>
          <w:sz w:val="20"/>
          <w:szCs w:val="20"/>
        </w:rPr>
      </w:pPr>
      <w:r w:rsidRPr="00F60798">
        <w:rPr>
          <w:rFonts w:ascii="Verdana" w:hAnsi="Verdana"/>
          <w:sz w:val="20"/>
          <w:szCs w:val="20"/>
        </w:rPr>
        <w:t xml:space="preserve">En un plazo de </w:t>
      </w:r>
      <w:r w:rsidRPr="00F60798">
        <w:rPr>
          <w:rFonts w:ascii="Verdana" w:hAnsi="Verdana"/>
          <w:b/>
          <w:bCs/>
          <w:sz w:val="20"/>
          <w:szCs w:val="20"/>
        </w:rPr>
        <w:t>5 días hábiles</w:t>
      </w:r>
      <w:r w:rsidRPr="00F60798">
        <w:rPr>
          <w:rFonts w:ascii="Verdana" w:hAnsi="Verdana"/>
          <w:sz w:val="20"/>
          <w:szCs w:val="20"/>
        </w:rPr>
        <w:t xml:space="preserve"> de enviada el acta de respuesta a la aclaración</w:t>
      </w:r>
      <w:r>
        <w:rPr>
          <w:rFonts w:ascii="Verdana" w:hAnsi="Verdana"/>
          <w:sz w:val="20"/>
          <w:szCs w:val="20"/>
        </w:rPr>
        <w:t>,</w:t>
      </w:r>
      <w:r w:rsidRPr="00F60798">
        <w:rPr>
          <w:rFonts w:ascii="Verdana" w:hAnsi="Verdana"/>
          <w:sz w:val="20"/>
          <w:szCs w:val="20"/>
        </w:rPr>
        <w:t xml:space="preserve"> el auditor(a) enviará a Consorcio Lechero los siguientes documentos:</w:t>
      </w:r>
    </w:p>
    <w:p w14:paraId="6C505687" w14:textId="77777777" w:rsidR="007A7D87" w:rsidRDefault="007A7D87" w:rsidP="007A7D87">
      <w:pPr>
        <w:pStyle w:val="Prrafodelista"/>
        <w:numPr>
          <w:ilvl w:val="0"/>
          <w:numId w:val="1"/>
        </w:numPr>
        <w:spacing w:before="120" w:after="120" w:line="276" w:lineRule="auto"/>
        <w:ind w:left="851" w:hanging="357"/>
        <w:contextualSpacing w:val="0"/>
        <w:jc w:val="left"/>
        <w:rPr>
          <w:rFonts w:ascii="Verdana" w:hAnsi="Verdana"/>
          <w:sz w:val="20"/>
          <w:szCs w:val="20"/>
        </w:rPr>
      </w:pPr>
      <w:r w:rsidRPr="0068309B">
        <w:rPr>
          <w:rFonts w:ascii="Verdana" w:hAnsi="Verdana"/>
          <w:sz w:val="20"/>
          <w:szCs w:val="20"/>
        </w:rPr>
        <w:t>Acta de auditoría final de cumplimiento</w:t>
      </w:r>
    </w:p>
    <w:p w14:paraId="4D0EE038" w14:textId="1CAEB0C1" w:rsidR="00F5321A" w:rsidRPr="0068309B" w:rsidRDefault="00F5321A" w:rsidP="007A7D87">
      <w:pPr>
        <w:pStyle w:val="Prrafodelista"/>
        <w:numPr>
          <w:ilvl w:val="0"/>
          <w:numId w:val="1"/>
        </w:numPr>
        <w:spacing w:before="120" w:after="120" w:line="276" w:lineRule="auto"/>
        <w:ind w:left="851" w:hanging="357"/>
        <w:contextualSpacing w:val="0"/>
        <w:jc w:val="left"/>
        <w:rPr>
          <w:rFonts w:ascii="Verdana" w:hAnsi="Verdana"/>
          <w:sz w:val="20"/>
          <w:szCs w:val="20"/>
        </w:rPr>
      </w:pPr>
      <w:r w:rsidRPr="00F5321A">
        <w:rPr>
          <w:rFonts w:ascii="Verdana" w:hAnsi="Verdana"/>
          <w:sz w:val="20"/>
          <w:szCs w:val="20"/>
        </w:rPr>
        <w:t>Acta de respuesta a la aclaración</w:t>
      </w:r>
    </w:p>
    <w:p w14:paraId="61145E32" w14:textId="77777777" w:rsidR="007A7D87" w:rsidRDefault="007A7D87" w:rsidP="007A7D87">
      <w:pPr>
        <w:pStyle w:val="Prrafodelista"/>
        <w:numPr>
          <w:ilvl w:val="0"/>
          <w:numId w:val="1"/>
        </w:numPr>
        <w:spacing w:before="120" w:after="120" w:line="276" w:lineRule="auto"/>
        <w:ind w:left="851" w:hanging="357"/>
        <w:contextualSpacing w:val="0"/>
        <w:jc w:val="left"/>
        <w:rPr>
          <w:rFonts w:ascii="Verdana" w:hAnsi="Verdana"/>
          <w:sz w:val="20"/>
          <w:szCs w:val="20"/>
        </w:rPr>
      </w:pPr>
      <w:r w:rsidRPr="0068309B">
        <w:rPr>
          <w:rFonts w:ascii="Verdana" w:hAnsi="Verdana"/>
          <w:sz w:val="20"/>
          <w:szCs w:val="20"/>
        </w:rPr>
        <w:t>Excel reporte auditoría</w:t>
      </w:r>
    </w:p>
    <w:p w14:paraId="656E8665" w14:textId="77777777" w:rsidR="007A7D87" w:rsidRPr="0068309B" w:rsidRDefault="007A7D87" w:rsidP="007A7D87">
      <w:pPr>
        <w:pStyle w:val="Prrafodelista"/>
        <w:numPr>
          <w:ilvl w:val="0"/>
          <w:numId w:val="1"/>
        </w:numPr>
        <w:spacing w:before="120" w:after="120" w:line="276" w:lineRule="auto"/>
        <w:ind w:left="851" w:hanging="357"/>
        <w:contextualSpacing w:val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Declaración jurada de no conflicto de interés</w:t>
      </w:r>
    </w:p>
    <w:p w14:paraId="5C26AF8D" w14:textId="77777777" w:rsidR="007A7D87" w:rsidRDefault="007A7D87" w:rsidP="007A7D87">
      <w:pPr>
        <w:pStyle w:val="Prrafodelista"/>
        <w:numPr>
          <w:ilvl w:val="0"/>
          <w:numId w:val="1"/>
        </w:numPr>
        <w:spacing w:before="120" w:after="120" w:line="276" w:lineRule="auto"/>
        <w:ind w:left="851" w:hanging="357"/>
        <w:contextualSpacing w:val="0"/>
        <w:jc w:val="left"/>
        <w:rPr>
          <w:rFonts w:ascii="Verdana" w:hAnsi="Verdana"/>
          <w:sz w:val="20"/>
          <w:szCs w:val="20"/>
        </w:rPr>
      </w:pPr>
      <w:r w:rsidRPr="0068309B">
        <w:rPr>
          <w:rFonts w:ascii="Verdana" w:hAnsi="Verdana"/>
          <w:sz w:val="20"/>
          <w:szCs w:val="20"/>
        </w:rPr>
        <w:t>Informe de auditoría final de cumplimiento</w:t>
      </w:r>
    </w:p>
    <w:p w14:paraId="53298C6A" w14:textId="77777777" w:rsidR="007A7D87" w:rsidRDefault="007A7D87" w:rsidP="007A7D87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2E35252" w14:textId="77777777" w:rsidR="00965763" w:rsidRDefault="00965763"/>
    <w:sectPr w:rsidR="0096576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345C" w14:textId="77777777" w:rsidR="00B07BB9" w:rsidRDefault="00B07BB9" w:rsidP="007A7D87">
      <w:r>
        <w:separator/>
      </w:r>
    </w:p>
  </w:endnote>
  <w:endnote w:type="continuationSeparator" w:id="0">
    <w:p w14:paraId="32DBE315" w14:textId="77777777" w:rsidR="00B07BB9" w:rsidRDefault="00B07BB9" w:rsidP="007A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341E" w14:textId="77777777" w:rsidR="00B07BB9" w:rsidRDefault="00B07BB9" w:rsidP="007A7D87">
      <w:r>
        <w:separator/>
      </w:r>
    </w:p>
  </w:footnote>
  <w:footnote w:type="continuationSeparator" w:id="0">
    <w:p w14:paraId="7FC35B1E" w14:textId="77777777" w:rsidR="00B07BB9" w:rsidRDefault="00B07BB9" w:rsidP="007A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510D" w14:textId="707E3C96" w:rsidR="007A7D87" w:rsidRDefault="007A7D87" w:rsidP="007A7D87">
    <w:pPr>
      <w:pStyle w:val="Encabezado"/>
      <w:jc w:val="right"/>
    </w:pPr>
    <w:r>
      <w:rPr>
        <w:noProof/>
        <w:sz w:val="20"/>
      </w:rPr>
      <w:drawing>
        <wp:inline distT="0" distB="0" distL="0" distR="0" wp14:anchorId="35E734B6" wp14:editId="01DE0B74">
          <wp:extent cx="356615" cy="365759"/>
          <wp:effectExtent l="0" t="0" r="5715" b="0"/>
          <wp:docPr id="7" name="Image 7" descr="Un dibujo de un perr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 dibujo de un perr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6615" cy="365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7DD"/>
    <w:multiLevelType w:val="hybridMultilevel"/>
    <w:tmpl w:val="D8A24E4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42CA1"/>
    <w:multiLevelType w:val="hybridMultilevel"/>
    <w:tmpl w:val="BB009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4709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6486072">
    <w:abstractNumId w:val="1"/>
  </w:num>
  <w:num w:numId="2" w16cid:durableId="252783471">
    <w:abstractNumId w:val="0"/>
  </w:num>
  <w:num w:numId="3" w16cid:durableId="803158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87"/>
    <w:rsid w:val="005D65A8"/>
    <w:rsid w:val="007A7D87"/>
    <w:rsid w:val="008B2EBF"/>
    <w:rsid w:val="00954CCF"/>
    <w:rsid w:val="00965763"/>
    <w:rsid w:val="00B07BB9"/>
    <w:rsid w:val="00F5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ED62"/>
  <w15:chartTrackingRefBased/>
  <w15:docId w15:val="{F8857ECE-A203-4F7A-B7C1-145FD2B5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87"/>
    <w:pPr>
      <w:spacing w:after="0" w:line="240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7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A7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7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7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7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7D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7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7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7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7D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7D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7D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7D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7D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7D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7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7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7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7D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7D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7D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7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7D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7D8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7A7D8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7D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D87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7D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D87"/>
    <w:rPr>
      <w:rFonts w:ascii="Arial" w:eastAsia="Calibri" w:hAnsi="Arial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599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Jones Barahona</dc:creator>
  <cp:keywords/>
  <dc:description/>
  <cp:lastModifiedBy>Carlos Pérez</cp:lastModifiedBy>
  <cp:revision>2</cp:revision>
  <dcterms:created xsi:type="dcterms:W3CDTF">2025-12-21T13:15:00Z</dcterms:created>
  <dcterms:modified xsi:type="dcterms:W3CDTF">2025-12-23T20:05:00Z</dcterms:modified>
</cp:coreProperties>
</file>